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0" w:rsidRPr="007B40E0" w:rsidRDefault="007B40E0" w:rsidP="007B40E0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B40E0">
        <w:rPr>
          <w:rFonts w:ascii="Times New Roman" w:eastAsia="Times New Roman" w:hAnsi="Times New Roman" w:cs="Times New Roman"/>
          <w:b/>
          <w:bCs/>
          <w:color w:val="000000" w:themeColor="text1"/>
        </w:rPr>
        <w:t>Утверждаю</w:t>
      </w:r>
    </w:p>
    <w:p w:rsidR="007B40E0" w:rsidRPr="007B40E0" w:rsidRDefault="00C944E9" w:rsidP="007B40E0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директор ООО «ВАТТ</w:t>
      </w:r>
      <w:r w:rsidR="007B40E0" w:rsidRPr="007B40E0">
        <w:rPr>
          <w:rFonts w:ascii="Times New Roman" w:eastAsia="Times New Roman" w:hAnsi="Times New Roman" w:cs="Times New Roman"/>
          <w:b/>
          <w:bCs/>
          <w:color w:val="000000" w:themeColor="text1"/>
        </w:rPr>
        <w:t>»</w:t>
      </w:r>
    </w:p>
    <w:p w:rsidR="007B40E0" w:rsidRPr="007B40E0" w:rsidRDefault="00C944E9" w:rsidP="007B40E0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 xml:space="preserve">  _______________</w:t>
      </w:r>
      <w:proofErr w:type="spellStart"/>
      <w:r>
        <w:rPr>
          <w:rFonts w:ascii="Times New Roman" w:eastAsia="Calibri" w:hAnsi="Times New Roman" w:cs="Times New Roman"/>
          <w:bCs w:val="0"/>
          <w:color w:val="000000" w:themeColor="text1"/>
          <w:sz w:val="22"/>
          <w:szCs w:val="22"/>
        </w:rPr>
        <w:t>П.В.Коннов</w:t>
      </w:r>
      <w:proofErr w:type="spellEnd"/>
    </w:p>
    <w:p w:rsidR="007B40E0" w:rsidRPr="007B40E0" w:rsidRDefault="007B40E0" w:rsidP="00DB2B9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B2B9D" w:rsidRPr="007B40E0" w:rsidRDefault="00DB2B9D" w:rsidP="00DB2B9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B40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ПАСПОРТ УСЛУГИ (ПРОЦЕССА)</w:t>
      </w:r>
      <w:r w:rsidR="00EC7DB1" w:rsidRPr="007B40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СНЯТИ</w:t>
      </w:r>
      <w:r w:rsidR="00827172" w:rsidRPr="007B40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</w:t>
      </w:r>
      <w:r w:rsidR="00EC7DB1" w:rsidRPr="007B40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КОНТРОЛЬНЫХ ПОКАЗАНИЙ ПРИБОРОВ УЧЕТА</w:t>
      </w:r>
    </w:p>
    <w:p w:rsidR="00EC7DB1" w:rsidRPr="007B40E0" w:rsidRDefault="00C944E9" w:rsidP="00DB2B9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ООО «ВАТТ</w:t>
      </w:r>
      <w:r w:rsidR="007B40E0" w:rsidRPr="007B40E0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»</w:t>
      </w:r>
    </w:p>
    <w:p w:rsidR="00EC7DB1" w:rsidRPr="007B40E0" w:rsidRDefault="00EC7DB1" w:rsidP="00DB2B9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DF08F3" w:rsidRPr="007B40E0" w:rsidRDefault="00DF08F3" w:rsidP="00DB2B9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7B40E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СНЯТИЕ КОНТРОЛЬНЫХ ПОКАЗАНИЙ ПРИБОРОВ УЧЕТА</w:t>
      </w:r>
    </w:p>
    <w:p w:rsidR="00DB2B9D" w:rsidRPr="007B40E0" w:rsidRDefault="00DB2B9D" w:rsidP="00DB2B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BD8" w:rsidRPr="007B40E0" w:rsidRDefault="008C2E25" w:rsidP="00DB2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  <w:r w:rsidR="009064E3"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(ПОТРЕБИТЕЛЕЙ)</w:t>
      </w:r>
      <w:r w:rsidR="000653F9"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D2507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и физические лица, индивидуальные предприниматели</w:t>
      </w:r>
      <w:r w:rsidR="00FA71E0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27E" w:rsidRPr="007B40E0" w:rsidRDefault="008C2E25" w:rsidP="00DB2B9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4276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4BD8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лата </w:t>
      </w:r>
      <w:r w:rsidR="00741823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предусмотрена и </w:t>
      </w:r>
      <w:r w:rsidR="006D2507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не взимается</w:t>
      </w:r>
      <w:r w:rsidR="005B627E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1E0" w:rsidRPr="007B40E0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ОКАЗАНИЯ УСЛУГИ (ПРОЦЕССА):</w:t>
      </w:r>
      <w:r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1E0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</w:t>
      </w:r>
      <w:r w:rsidR="009A78FF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отношении которых установлен </w:t>
      </w:r>
      <w:r w:rsidR="00DF08F3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введен в эксплуатацию </w:t>
      </w:r>
      <w:r w:rsidR="009A78FF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прибор учета</w:t>
      </w:r>
      <w:r w:rsidR="00FA71E0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0DB" w:rsidRPr="007B40E0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 ОКАЗАНИЯ УСЛУГИ (ПРОЦЕССА): </w:t>
      </w:r>
      <w:r w:rsidR="00D6592D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правильности снятия показания расчетных приборов учета (контрольное снятие показаний)</w:t>
      </w:r>
      <w:r w:rsidR="00A210DB" w:rsidRPr="007B4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53F9" w:rsidRPr="007B40E0" w:rsidRDefault="008C2E25" w:rsidP="00DB2B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4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804"/>
        <w:gridCol w:w="2560"/>
        <w:gridCol w:w="2697"/>
        <w:gridCol w:w="2226"/>
        <w:gridCol w:w="2401"/>
        <w:gridCol w:w="1950"/>
      </w:tblGrid>
      <w:tr w:rsidR="007B40E0" w:rsidRPr="007B40E0" w:rsidTr="00790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9D7322" w:rsidRPr="007B40E0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7B40E0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9D7322" w:rsidRPr="007B40E0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7B40E0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9D7322" w:rsidRPr="007B40E0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7B40E0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691" w:type="pct"/>
            <w:shd w:val="clear" w:color="auto" w:fill="auto"/>
          </w:tcPr>
          <w:p w:rsidR="009D7322" w:rsidRPr="007B40E0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7B40E0" w:rsidRPr="007B40E0" w:rsidTr="0079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7B40E0" w:rsidRDefault="009D7322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7B40E0" w:rsidRDefault="00D6592D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Составление плана-графика проведения контрольного снятия показаний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7B40E0" w:rsidRDefault="009D7322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A09A2" w:rsidRPr="007B40E0" w:rsidRDefault="00765C7F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План-график сетевая организация составляет в отношении точек поставки потребителей, энергопринимающие устройства которых присоединены, в том числе опосредованно, к объектам электросетевого хозяйства </w:t>
            </w:r>
            <w:r w:rsidR="006642D2" w:rsidRPr="007B40E0">
              <w:rPr>
                <w:rFonts w:ascii="Times New Roman" w:hAnsi="Times New Roman" w:cs="Times New Roman"/>
                <w:color w:val="000000" w:themeColor="text1"/>
              </w:rPr>
              <w:t xml:space="preserve">сетевой организации, исходя из условия, что контрольное </w:t>
            </w:r>
            <w:r w:rsidR="006642D2" w:rsidRPr="007B40E0">
              <w:rPr>
                <w:rFonts w:ascii="Times New Roman" w:hAnsi="Times New Roman" w:cs="Times New Roman"/>
                <w:color w:val="000000" w:themeColor="text1"/>
              </w:rPr>
              <w:lastRenderedPageBreak/>
              <w:t>снятие осуществляется не чаще 1 раза в месяц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D7322" w:rsidRPr="007B40E0" w:rsidRDefault="009D7322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7B40E0" w:rsidRDefault="009D7322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D7322" w:rsidRPr="007B40E0" w:rsidRDefault="00A26691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D7322"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ункт </w:t>
            </w:r>
            <w:r w:rsidR="006642D2"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  <w:r w:rsidR="009D7322"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8718B"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7B40E0">
              <w:rPr>
                <w:rStyle w:val="ae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ootnoteReference w:id="1"/>
            </w:r>
          </w:p>
        </w:tc>
      </w:tr>
      <w:tr w:rsidR="007B40E0" w:rsidRPr="007B40E0" w:rsidTr="00790D6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231805" w:rsidRPr="007B40E0" w:rsidRDefault="00231805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5C7F" w:rsidRPr="007B40E0" w:rsidRDefault="006642D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Доведение п</w:t>
            </w:r>
            <w:r w:rsidR="00765C7F" w:rsidRPr="007B40E0">
              <w:rPr>
                <w:rFonts w:ascii="Times New Roman" w:hAnsi="Times New Roman" w:cs="Times New Roman"/>
                <w:color w:val="000000" w:themeColor="text1"/>
              </w:rPr>
              <w:t>лан-график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765C7F" w:rsidRPr="007B40E0">
              <w:rPr>
                <w:rFonts w:ascii="Times New Roman" w:hAnsi="Times New Roman" w:cs="Times New Roman"/>
                <w:color w:val="000000" w:themeColor="text1"/>
              </w:rPr>
              <w:t xml:space="preserve"> проведения контрольного снятия показаний до сведения гарантирующего поставщика (энергосбытовой, энергоснабжающей организации)</w:t>
            </w:r>
          </w:p>
          <w:p w:rsidR="00231805" w:rsidRPr="007B40E0" w:rsidRDefault="00231805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231805" w:rsidRPr="007B40E0" w:rsidRDefault="00231805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86FB8" w:rsidRPr="007B40E0" w:rsidRDefault="00765C7F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План-график доводит</w:t>
            </w:r>
            <w:r w:rsidR="006642D2" w:rsidRPr="007B40E0">
              <w:rPr>
                <w:rFonts w:ascii="Times New Roman" w:hAnsi="Times New Roman" w:cs="Times New Roman"/>
                <w:color w:val="000000" w:themeColor="text1"/>
              </w:rPr>
              <w:t>ся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 до сведения гарантирующего поставщика (энергосбытовой, энергоснабжающей организации) в отношении тех точек поставки потребителей, обслуживание которых осуществляет такой гарантирующий поставщик (</w:t>
            </w:r>
            <w:proofErr w:type="spellStart"/>
            <w:r w:rsidRPr="007B40E0">
              <w:rPr>
                <w:rFonts w:ascii="Times New Roman" w:hAnsi="Times New Roman" w:cs="Times New Roman"/>
                <w:color w:val="000000" w:themeColor="text1"/>
              </w:rPr>
              <w:t>энергосбытовая</w:t>
            </w:r>
            <w:proofErr w:type="spellEnd"/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B40E0">
              <w:rPr>
                <w:rFonts w:ascii="Times New Roman" w:hAnsi="Times New Roman" w:cs="Times New Roman"/>
                <w:color w:val="000000" w:themeColor="text1"/>
              </w:rPr>
              <w:t>энергоснабжающая</w:t>
            </w:r>
            <w:proofErr w:type="spellEnd"/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 организация)</w:t>
            </w:r>
          </w:p>
        </w:tc>
        <w:tc>
          <w:tcPr>
            <w:tcW w:w="789" w:type="pct"/>
            <w:shd w:val="clear" w:color="auto" w:fill="auto"/>
          </w:tcPr>
          <w:p w:rsidR="00186FB8" w:rsidRPr="007B40E0" w:rsidRDefault="006642D2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66E4F" w:rsidRPr="007B40E0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В соответствии с соглашением между сетевой организацией и гарантирующим поставщиком (энергосбытовой, энергоснабжающей организацией)</w:t>
            </w:r>
          </w:p>
        </w:tc>
        <w:tc>
          <w:tcPr>
            <w:tcW w:w="691" w:type="pct"/>
            <w:shd w:val="clear" w:color="auto" w:fill="auto"/>
          </w:tcPr>
          <w:p w:rsidR="00231805" w:rsidRPr="007B40E0" w:rsidRDefault="00315196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169 Основ функционирования розничных рынков электрической энергии</w:t>
            </w:r>
          </w:p>
        </w:tc>
      </w:tr>
      <w:tr w:rsidR="007B40E0" w:rsidRPr="007B40E0" w:rsidTr="0079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Уведомление потребителя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о необходимости обеспечения допуска</w:t>
            </w: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к энергопринимающим устройствам, в границах которых установлен расчетный прибор учета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Если для проведения контрольного снятия показаний требуется допуск к энергопринимающим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Уведомление потребителя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о необходимости обеспечения допуска</w:t>
            </w: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к энергопринимающим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недопуска.</w:t>
            </w:r>
          </w:p>
          <w:p w:rsidR="00315196" w:rsidRPr="007B40E0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</w:t>
            </w:r>
            <w:r w:rsidR="00643AB9"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7B40E0" w:rsidRPr="007B40E0" w:rsidTr="00790D6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315196" w:rsidRPr="007B40E0" w:rsidRDefault="00315196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Составление акта о недопуске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lastRenderedPageBreak/>
              <w:t>к приборам учета</w:t>
            </w:r>
          </w:p>
          <w:p w:rsidR="00315196" w:rsidRPr="007B40E0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" w:type="pct"/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случае недопуска сетевой организации к приборам учета в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lastRenderedPageBreak/>
              <w:t>указанные в уведомлении дату и время</w:t>
            </w:r>
          </w:p>
          <w:p w:rsidR="00315196" w:rsidRPr="007B40E0" w:rsidRDefault="00315196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Составление акта о недопуске к приборам учета. Акт составляется в </w:t>
            </w: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количестве экземпляров по числу участвующих лиц и подписывается уполномоченными представителями сетевой организации и гарантирующего поставщика (энергоснабжающей, энергосбытовой организации), а в случае отсутствия последнего - двумя незаинтересованными лицами.</w:t>
            </w:r>
          </w:p>
        </w:tc>
        <w:tc>
          <w:tcPr>
            <w:tcW w:w="789" w:type="pct"/>
            <w:shd w:val="clear" w:color="auto" w:fill="auto"/>
          </w:tcPr>
          <w:p w:rsidR="00315196" w:rsidRPr="007B40E0" w:rsidRDefault="00315196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15196" w:rsidRPr="007B40E0" w:rsidRDefault="00315196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315196" w:rsidRPr="007B40E0" w:rsidRDefault="00315196" w:rsidP="00DB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</w:t>
            </w:r>
            <w:r w:rsidR="00643AB9"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 функционирования розничных </w:t>
            </w: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рынков электрической энергии</w:t>
            </w:r>
          </w:p>
        </w:tc>
      </w:tr>
      <w:tr w:rsidR="007B40E0" w:rsidRPr="007B40E0" w:rsidTr="0079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овторное направление потребителю уведомления о необходимости обеспечения допуска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В случае недопуска сетевой организации к приборам учета в указанные в уведомлении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овторное направление потребителю уведомления о необходимости обеспечения допуска.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5B14AA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170 Основ функционирования розничных рынков электрической энергии</w:t>
            </w:r>
          </w:p>
        </w:tc>
      </w:tr>
      <w:tr w:rsidR="007B40E0" w:rsidRPr="007B40E0" w:rsidTr="00790D6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643AB9" w:rsidRPr="007B40E0" w:rsidRDefault="00643AB9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Снятие показаний и о</w:t>
            </w:r>
            <w:r w:rsidR="00643AB9" w:rsidRPr="007B40E0">
              <w:rPr>
                <w:rFonts w:ascii="Times New Roman" w:hAnsi="Times New Roman" w:cs="Times New Roman"/>
                <w:color w:val="000000" w:themeColor="text1"/>
              </w:rPr>
              <w:t>формление актом контрольного снятия показаний</w:t>
            </w:r>
          </w:p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pct"/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Контрольное снятие</w:t>
            </w:r>
            <w:r w:rsidR="00C65867" w:rsidRPr="007B40E0">
              <w:rPr>
                <w:rFonts w:ascii="Times New Roman" w:hAnsi="Times New Roman" w:cs="Times New Roman"/>
                <w:color w:val="000000" w:themeColor="text1"/>
              </w:rPr>
              <w:t xml:space="preserve"> показаний и с</w:t>
            </w:r>
            <w:r w:rsidR="00643AB9" w:rsidRPr="007B40E0">
              <w:rPr>
                <w:rFonts w:ascii="Times New Roman" w:hAnsi="Times New Roman" w:cs="Times New Roman"/>
                <w:color w:val="000000" w:themeColor="text1"/>
              </w:rPr>
              <w:t xml:space="preserve">оставление </w:t>
            </w:r>
            <w:r w:rsidR="00C65867" w:rsidRPr="007B40E0">
              <w:rPr>
                <w:rFonts w:ascii="Times New Roman" w:hAnsi="Times New Roman" w:cs="Times New Roman"/>
                <w:color w:val="000000" w:themeColor="text1"/>
              </w:rPr>
              <w:t xml:space="preserve">акта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контрольного снятия показаний</w:t>
            </w:r>
            <w:r w:rsidR="00C65867" w:rsidRPr="007B40E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 который подписывается сетевой организацией, а гарантирующим поставщиком (энергосбытовой, энергоснабжающей организацией) и потребителем (производителем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электрической энергии (мощности) на розничном рынке) - в случае их присутствия</w:t>
            </w:r>
          </w:p>
        </w:tc>
        <w:tc>
          <w:tcPr>
            <w:tcW w:w="789" w:type="pct"/>
            <w:shd w:val="clear" w:color="auto" w:fill="auto"/>
          </w:tcPr>
          <w:p w:rsidR="00643AB9" w:rsidRPr="007B40E0" w:rsidRDefault="00643AB9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43AB9" w:rsidRPr="007B40E0" w:rsidRDefault="00643AB9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643AB9" w:rsidRPr="007B40E0" w:rsidRDefault="00643AB9" w:rsidP="00DB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Пункт </w:t>
            </w:r>
            <w:r w:rsidR="00997522"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7B40E0" w:rsidRPr="007B40E0" w:rsidTr="0079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7522" w:rsidRPr="007B40E0" w:rsidRDefault="00997522" w:rsidP="00DB2B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522" w:rsidRPr="007B40E0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ередача копии акта  гарантирующему поставщику (энергосбытовой, энергоснабжающей организации)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7522" w:rsidRPr="007B40E0" w:rsidRDefault="00C65867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Если гарантирующий поставщик (</w:t>
            </w:r>
            <w:proofErr w:type="spellStart"/>
            <w:r w:rsidRPr="007B40E0">
              <w:rPr>
                <w:rFonts w:ascii="Times New Roman" w:hAnsi="Times New Roman" w:cs="Times New Roman"/>
                <w:color w:val="000000" w:themeColor="text1"/>
              </w:rPr>
              <w:t>энергосбытовая</w:t>
            </w:r>
            <w:proofErr w:type="spellEnd"/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B40E0">
              <w:rPr>
                <w:rFonts w:ascii="Times New Roman" w:hAnsi="Times New Roman" w:cs="Times New Roman"/>
                <w:color w:val="000000" w:themeColor="text1"/>
              </w:rPr>
              <w:t>энергоснабжающая</w:t>
            </w:r>
            <w:proofErr w:type="spellEnd"/>
            <w:r w:rsidRPr="007B40E0">
              <w:rPr>
                <w:rFonts w:ascii="Times New Roman" w:hAnsi="Times New Roman" w:cs="Times New Roman"/>
                <w:color w:val="000000" w:themeColor="text1"/>
              </w:rPr>
              <w:t xml:space="preserve">  организация) не участвовал при проведении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522" w:rsidRPr="007B40E0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ередача копии акта  гарантирующему поставщику (энергосбытовой, энергоснабжающей организации)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7522" w:rsidRPr="007B40E0" w:rsidRDefault="005B14AA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294A69" w:rsidRPr="007B40E0">
              <w:rPr>
                <w:rFonts w:ascii="Times New Roman" w:hAnsi="Times New Roman" w:cs="Times New Roman"/>
                <w:color w:val="000000" w:themeColor="text1"/>
              </w:rPr>
              <w:t xml:space="preserve">аказным письмом с уведомлением, факсом или иным другим способом, позволяющим определить дату и время передачи </w:t>
            </w:r>
            <w:r w:rsidRPr="007B40E0">
              <w:rPr>
                <w:rFonts w:ascii="Times New Roman" w:hAnsi="Times New Roman" w:cs="Times New Roman"/>
                <w:color w:val="000000" w:themeColor="text1"/>
              </w:rPr>
              <w:t>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522" w:rsidRPr="007B40E0" w:rsidRDefault="00C65867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B40E0">
              <w:rPr>
                <w:rFonts w:ascii="Times New Roman" w:hAnsi="Times New Roman" w:cs="Times New Roman"/>
                <w:color w:val="000000" w:themeColor="text1"/>
              </w:rPr>
              <w:t>В течение 3 рабочих дней после составления акта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7522" w:rsidRPr="007B40E0" w:rsidRDefault="005B14AA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40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 171 Основ функционирования розничных рынков электрической энергии</w:t>
            </w:r>
          </w:p>
        </w:tc>
      </w:tr>
    </w:tbl>
    <w:p w:rsidR="00950292" w:rsidRPr="007B40E0" w:rsidRDefault="00950292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40E0" w:rsidRPr="007B40E0" w:rsidRDefault="007B40E0" w:rsidP="007B40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КОНТАКТНАЯ ИНФОРМАЦИЯ ДЛЯ НАПРАВЛЕНИЯ ОБРАЩЕНИИЙ:</w:t>
      </w: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B40E0" w:rsidRPr="007B40E0" w:rsidRDefault="007B40E0" w:rsidP="007B40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Номер телефонного центра обслуживания </w:t>
      </w:r>
      <w:r w:rsidR="00C944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 w:rsidRPr="007B40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7B40E0">
        <w:rPr>
          <w:rFonts w:ascii="Calibri" w:eastAsia="Calibri" w:hAnsi="Calibri" w:cs="Times New Roman"/>
          <w:color w:val="000000" w:themeColor="text1"/>
        </w:rPr>
        <w:t xml:space="preserve"> </w:t>
      </w:r>
      <w:r w:rsidR="00C944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8-8422-58-50-58</w:t>
      </w:r>
    </w:p>
    <w:p w:rsidR="007B40E0" w:rsidRPr="00C944E9" w:rsidRDefault="007B40E0" w:rsidP="007B40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="00C944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ООО «ВАТТ</w:t>
      </w:r>
      <w:r w:rsidRPr="007B40E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»:</w:t>
      </w:r>
      <w:r w:rsidRPr="007B4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44E9">
        <w:rPr>
          <w:rFonts w:ascii="Calibri" w:eastAsia="Calibri" w:hAnsi="Calibri" w:cs="Times New Roman"/>
          <w:color w:val="000000" w:themeColor="text1"/>
          <w:lang w:val="en-US"/>
        </w:rPr>
        <w:t>info</w:t>
      </w:r>
      <w:r w:rsidR="00C944E9" w:rsidRPr="00C944E9">
        <w:rPr>
          <w:rFonts w:ascii="Calibri" w:eastAsia="Calibri" w:hAnsi="Calibri" w:cs="Times New Roman"/>
          <w:color w:val="000000" w:themeColor="text1"/>
        </w:rPr>
        <w:t>@</w:t>
      </w:r>
      <w:proofErr w:type="spellStart"/>
      <w:r w:rsidR="00C944E9">
        <w:rPr>
          <w:rFonts w:ascii="Calibri" w:eastAsia="Calibri" w:hAnsi="Calibri" w:cs="Times New Roman"/>
          <w:color w:val="000000" w:themeColor="text1"/>
          <w:lang w:val="en-US"/>
        </w:rPr>
        <w:t>vatt</w:t>
      </w:r>
      <w:proofErr w:type="spellEnd"/>
      <w:r w:rsidR="00C944E9" w:rsidRPr="00C944E9">
        <w:rPr>
          <w:rFonts w:ascii="Calibri" w:eastAsia="Calibri" w:hAnsi="Calibri" w:cs="Times New Roman"/>
          <w:color w:val="000000" w:themeColor="text1"/>
        </w:rPr>
        <w:t>-</w:t>
      </w:r>
      <w:proofErr w:type="spellStart"/>
      <w:r w:rsidR="00C944E9">
        <w:rPr>
          <w:rFonts w:ascii="Calibri" w:eastAsia="Calibri" w:hAnsi="Calibri" w:cs="Times New Roman"/>
          <w:color w:val="000000" w:themeColor="text1"/>
          <w:lang w:val="en-US"/>
        </w:rPr>
        <w:t>energo</w:t>
      </w:r>
      <w:proofErr w:type="spellEnd"/>
      <w:r w:rsidR="00C944E9" w:rsidRPr="00C944E9">
        <w:rPr>
          <w:rFonts w:ascii="Calibri" w:eastAsia="Calibri" w:hAnsi="Calibri" w:cs="Times New Roman"/>
          <w:color w:val="000000" w:themeColor="text1"/>
        </w:rPr>
        <w:t>.</w:t>
      </w:r>
      <w:proofErr w:type="spellStart"/>
      <w:r w:rsidR="00C944E9">
        <w:rPr>
          <w:rFonts w:ascii="Calibri" w:eastAsia="Calibri" w:hAnsi="Calibri" w:cs="Times New Roman"/>
          <w:color w:val="000000" w:themeColor="text1"/>
          <w:lang w:val="en-US"/>
        </w:rPr>
        <w:t>ru</w:t>
      </w:r>
      <w:proofErr w:type="spellEnd"/>
    </w:p>
    <w:p w:rsidR="00EC7DB1" w:rsidRPr="007B40E0" w:rsidRDefault="00EC7DB1" w:rsidP="007B40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C7DB1" w:rsidRPr="007B40E0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E9" w:rsidRDefault="002B24E9" w:rsidP="00DC7CA8">
      <w:pPr>
        <w:spacing w:after="0" w:line="240" w:lineRule="auto"/>
      </w:pPr>
      <w:r>
        <w:separator/>
      </w:r>
    </w:p>
  </w:endnote>
  <w:endnote w:type="continuationSeparator" w:id="0">
    <w:p w:rsidR="002B24E9" w:rsidRDefault="002B24E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E9" w:rsidRDefault="002B24E9" w:rsidP="00DC7CA8">
      <w:pPr>
        <w:spacing w:after="0" w:line="240" w:lineRule="auto"/>
      </w:pPr>
      <w:r>
        <w:separator/>
      </w:r>
    </w:p>
  </w:footnote>
  <w:footnote w:type="continuationSeparator" w:id="0">
    <w:p w:rsidR="002B24E9" w:rsidRDefault="002B24E9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DB2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</w:t>
      </w:r>
      <w:r w:rsidRPr="00DB2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утвержденные </w:t>
      </w:r>
      <w:r w:rsidR="00342925" w:rsidRPr="00DB2B9D">
        <w:rPr>
          <w:rFonts w:ascii="Times New Roman" w:hAnsi="Times New Roman" w:cs="Times New Roman"/>
          <w:sz w:val="20"/>
          <w:szCs w:val="20"/>
        </w:rPr>
        <w:t>п</w:t>
      </w:r>
      <w:r w:rsidR="00C8718B" w:rsidRPr="00DB2B9D">
        <w:rPr>
          <w:rFonts w:ascii="Times New Roman" w:hAnsi="Times New Roman" w:cs="Times New Roman"/>
          <w:sz w:val="20"/>
          <w:szCs w:val="20"/>
        </w:rPr>
        <w:t>остановление</w:t>
      </w:r>
      <w:r w:rsidR="00342925" w:rsidRPr="00DB2B9D">
        <w:rPr>
          <w:rFonts w:ascii="Times New Roman" w:hAnsi="Times New Roman" w:cs="Times New Roman"/>
          <w:sz w:val="20"/>
          <w:szCs w:val="20"/>
        </w:rPr>
        <w:t>м</w:t>
      </w:r>
      <w:r w:rsidR="00C8718B" w:rsidRPr="00DB2B9D">
        <w:rPr>
          <w:rFonts w:ascii="Times New Roman" w:hAnsi="Times New Roman" w:cs="Times New Roman"/>
          <w:sz w:val="20"/>
          <w:szCs w:val="20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164EE"/>
    <w:rsid w:val="00022F24"/>
    <w:rsid w:val="00026177"/>
    <w:rsid w:val="00041665"/>
    <w:rsid w:val="00054003"/>
    <w:rsid w:val="000653F9"/>
    <w:rsid w:val="000D0D64"/>
    <w:rsid w:val="000E2AD7"/>
    <w:rsid w:val="00143C0C"/>
    <w:rsid w:val="001452AF"/>
    <w:rsid w:val="00166D9F"/>
    <w:rsid w:val="001700D2"/>
    <w:rsid w:val="00177362"/>
    <w:rsid w:val="00182892"/>
    <w:rsid w:val="00186FB8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94A69"/>
    <w:rsid w:val="002963F2"/>
    <w:rsid w:val="0029752A"/>
    <w:rsid w:val="002978AF"/>
    <w:rsid w:val="002A2733"/>
    <w:rsid w:val="002A3BA1"/>
    <w:rsid w:val="002B24E9"/>
    <w:rsid w:val="002F2E1E"/>
    <w:rsid w:val="002F4276"/>
    <w:rsid w:val="0031519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F5301"/>
    <w:rsid w:val="00402DC7"/>
    <w:rsid w:val="00405B1D"/>
    <w:rsid w:val="00443775"/>
    <w:rsid w:val="004A4D60"/>
    <w:rsid w:val="004E3074"/>
    <w:rsid w:val="00507A0C"/>
    <w:rsid w:val="00520F42"/>
    <w:rsid w:val="00557796"/>
    <w:rsid w:val="00573CFF"/>
    <w:rsid w:val="00584BD8"/>
    <w:rsid w:val="00587AB6"/>
    <w:rsid w:val="00590015"/>
    <w:rsid w:val="005A012A"/>
    <w:rsid w:val="005B14AA"/>
    <w:rsid w:val="005B627E"/>
    <w:rsid w:val="005C22A7"/>
    <w:rsid w:val="005E153E"/>
    <w:rsid w:val="00620C3D"/>
    <w:rsid w:val="006360E9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41823"/>
    <w:rsid w:val="00762B2B"/>
    <w:rsid w:val="00765C7F"/>
    <w:rsid w:val="00765CEC"/>
    <w:rsid w:val="00776C32"/>
    <w:rsid w:val="0078335E"/>
    <w:rsid w:val="00790D6D"/>
    <w:rsid w:val="007B0584"/>
    <w:rsid w:val="007B40E0"/>
    <w:rsid w:val="007E41FA"/>
    <w:rsid w:val="007F7353"/>
    <w:rsid w:val="008148DA"/>
    <w:rsid w:val="00824E68"/>
    <w:rsid w:val="008254DA"/>
    <w:rsid w:val="0082713E"/>
    <w:rsid w:val="00827172"/>
    <w:rsid w:val="00874836"/>
    <w:rsid w:val="00884F39"/>
    <w:rsid w:val="00886645"/>
    <w:rsid w:val="008A0889"/>
    <w:rsid w:val="008A4645"/>
    <w:rsid w:val="008C2E25"/>
    <w:rsid w:val="008E16CB"/>
    <w:rsid w:val="009001F4"/>
    <w:rsid w:val="00904E58"/>
    <w:rsid w:val="009064E3"/>
    <w:rsid w:val="00950292"/>
    <w:rsid w:val="00950D07"/>
    <w:rsid w:val="00997522"/>
    <w:rsid w:val="009A78FF"/>
    <w:rsid w:val="009D7322"/>
    <w:rsid w:val="009E538E"/>
    <w:rsid w:val="00A05CC8"/>
    <w:rsid w:val="00A210DB"/>
    <w:rsid w:val="00A26691"/>
    <w:rsid w:val="00A429BC"/>
    <w:rsid w:val="00A44E14"/>
    <w:rsid w:val="00A474DD"/>
    <w:rsid w:val="00A66E4F"/>
    <w:rsid w:val="00AD44CF"/>
    <w:rsid w:val="00AE392E"/>
    <w:rsid w:val="00AF67C0"/>
    <w:rsid w:val="00B118E9"/>
    <w:rsid w:val="00B8308D"/>
    <w:rsid w:val="00B96DA2"/>
    <w:rsid w:val="00BA531D"/>
    <w:rsid w:val="00BB7AE2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718B"/>
    <w:rsid w:val="00C944E9"/>
    <w:rsid w:val="00CA542E"/>
    <w:rsid w:val="00CC1A0A"/>
    <w:rsid w:val="00CC211B"/>
    <w:rsid w:val="00CF1E2B"/>
    <w:rsid w:val="00D47D80"/>
    <w:rsid w:val="00D6592D"/>
    <w:rsid w:val="00D679FC"/>
    <w:rsid w:val="00D75D25"/>
    <w:rsid w:val="00D870EE"/>
    <w:rsid w:val="00DB2B9D"/>
    <w:rsid w:val="00DC7CA8"/>
    <w:rsid w:val="00DF08F3"/>
    <w:rsid w:val="00DF4464"/>
    <w:rsid w:val="00E36F56"/>
    <w:rsid w:val="00E5056E"/>
    <w:rsid w:val="00E53D9B"/>
    <w:rsid w:val="00E557B2"/>
    <w:rsid w:val="00E9367D"/>
    <w:rsid w:val="00EA53BE"/>
    <w:rsid w:val="00EC7DB1"/>
    <w:rsid w:val="00EE2C63"/>
    <w:rsid w:val="00F87578"/>
    <w:rsid w:val="00F9128F"/>
    <w:rsid w:val="00FA4EEA"/>
    <w:rsid w:val="00FA71E0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CEEE"/>
  <w15:docId w15:val="{75045D1E-A8EB-414B-A1D0-9543648F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EC7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07E0-9740-4B36-8A13-8589E2EA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Пользователь ASRock</cp:lastModifiedBy>
  <cp:revision>5</cp:revision>
  <cp:lastPrinted>2014-08-01T10:40:00Z</cp:lastPrinted>
  <dcterms:created xsi:type="dcterms:W3CDTF">2017-03-16T06:10:00Z</dcterms:created>
  <dcterms:modified xsi:type="dcterms:W3CDTF">2021-10-26T10:23:00Z</dcterms:modified>
</cp:coreProperties>
</file>